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E2" w:rsidRPr="00DF79E2" w:rsidRDefault="00DF79E2" w:rsidP="00DF79E2">
      <w:pPr>
        <w:shd w:val="clear" w:color="auto" w:fill="C3C2AE"/>
        <w:spacing w:line="240" w:lineRule="auto"/>
        <w:ind w:firstLine="0"/>
        <w:jc w:val="center"/>
        <w:rPr>
          <w:rFonts w:ascii="Tahoma" w:eastAsia="Times New Roman" w:hAnsi="Tahoma" w:cs="Tahoma"/>
          <w:color w:val="5D5D5D"/>
          <w:sz w:val="17"/>
          <w:szCs w:val="17"/>
          <w:lang w:eastAsia="ru-RU"/>
        </w:rPr>
      </w:pPr>
      <w:r w:rsidRPr="00DF79E2">
        <w:rPr>
          <w:rFonts w:ascii="Tahoma" w:eastAsia="Times New Roman" w:hAnsi="Tahoma" w:cs="Tahoma"/>
          <w:color w:val="5D5D5D"/>
          <w:sz w:val="20"/>
          <w:szCs w:val="20"/>
          <w:lang w:eastAsia="ru-RU"/>
        </w:rPr>
        <w:t> </w:t>
      </w:r>
      <w:r w:rsidRPr="00DF79E2">
        <w:rPr>
          <w:rFonts w:ascii="Tahoma" w:eastAsia="Times New Roman" w:hAnsi="Tahoma" w:cs="Tahoma"/>
          <w:color w:val="5D5D5D"/>
          <w:sz w:val="24"/>
          <w:szCs w:val="24"/>
          <w:lang w:eastAsia="ru-RU"/>
        </w:rPr>
        <w:t>ПОЛОЖЕНИЕ</w:t>
      </w:r>
    </w:p>
    <w:p w:rsidR="00DF79E2" w:rsidRPr="00DF79E2" w:rsidRDefault="00DF79E2" w:rsidP="00DF79E2">
      <w:pPr>
        <w:shd w:val="clear" w:color="auto" w:fill="C3C2AE"/>
        <w:spacing w:line="240" w:lineRule="auto"/>
        <w:ind w:firstLine="0"/>
        <w:jc w:val="center"/>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О ПОСТОЯННЫХ КОМИССИЯХ</w:t>
      </w:r>
    </w:p>
    <w:p w:rsidR="00DF79E2" w:rsidRPr="00DF79E2" w:rsidRDefault="00DF79E2" w:rsidP="00DF79E2">
      <w:pPr>
        <w:shd w:val="clear" w:color="auto" w:fill="C3C2AE"/>
        <w:spacing w:line="240" w:lineRule="auto"/>
        <w:ind w:firstLine="0"/>
        <w:jc w:val="center"/>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ТАСЕЕВСКОГО РАЙОННОГО СОВЕТА ДЕПУТАТОВ</w:t>
      </w:r>
    </w:p>
    <w:p w:rsidR="00DF79E2" w:rsidRPr="00DF79E2" w:rsidRDefault="00DF79E2" w:rsidP="00DF79E2">
      <w:pPr>
        <w:shd w:val="clear" w:color="auto" w:fill="C3C2AE"/>
        <w:spacing w:line="240" w:lineRule="auto"/>
        <w:ind w:firstLine="0"/>
        <w:jc w:val="center"/>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 </w:t>
      </w:r>
    </w:p>
    <w:p w:rsidR="00DF79E2" w:rsidRPr="00DF79E2" w:rsidRDefault="00DF79E2" w:rsidP="00DF79E2">
      <w:pPr>
        <w:shd w:val="clear" w:color="auto" w:fill="C3C2AE"/>
        <w:spacing w:line="240" w:lineRule="auto"/>
        <w:ind w:firstLine="0"/>
        <w:jc w:val="center"/>
        <w:rPr>
          <w:rFonts w:ascii="Tahoma" w:eastAsia="Times New Roman" w:hAnsi="Tahoma" w:cs="Tahoma"/>
          <w:color w:val="5D5D5D"/>
          <w:sz w:val="17"/>
          <w:szCs w:val="17"/>
          <w:lang w:eastAsia="ru-RU"/>
        </w:rPr>
      </w:pPr>
      <w:r w:rsidRPr="00DF79E2">
        <w:rPr>
          <w:rFonts w:ascii="Tahoma" w:eastAsia="Times New Roman" w:hAnsi="Tahoma" w:cs="Tahoma"/>
          <w:color w:val="5D5D5D"/>
          <w:sz w:val="24"/>
          <w:szCs w:val="24"/>
          <w:lang w:eastAsia="ru-RU"/>
        </w:rPr>
        <w:t>1. ОБЩИЕ ПОЛОЖЕНИЯ</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1.1.Постоянные комиссии (далее - комиссии) являются постоянно действующими органами  Тасеевского районного Совета депутатов ( далее - Совет депутатов), подотчетны ему и осуществляют подготовку вопросов, которые находятся в ведении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1.2. Комиссии организуют свою деятельность в соответствии с Уставом Тасеевского района, Регламентом  Совета депутатов, другими решениями Совета депутатов и настоящим Положением.</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1.3.Комиссии осуществляют свою деятельность на принципах коллегиальности, свободы обсуждения, гласности.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1.4.Численный состав комиссии не может быть   менее трех и более десяти человек.</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1.5. Каждый депутат Совета депутатов района обязан состоять в одной из комиссий, за исключением председателя и заместителя председателя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1.6. Один депутат не может быть членом более двух комиссий.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1.7.Перечень комиссий с определением вопросов их ведения формируется по предложениям депутатов районного Совета депутатов с учетом вопросов, отнесенных к ведению Совета депутатов, и утверждается решением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1.8.Комиссии образуются на срок, не превышающий срока полномочий Совета депутатов данного созыва.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1.9. В случае необходимости Советом депутатов могут образовываться новые комиссии, упраздняться и реорганизовываться ранее созданные. Решения об образовании новых комиссий, упразднении и реорганизации ранее созданных комиссий принимаются большинством голосов от числа избранных депутатов Совета депутатов и оформляются решением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1.10.Организационное, правовое и техническое обеспечение деятельности комиссий осуществляет администрация Тасеевского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2. Функции комиссий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2.1. В соответствии со своей компетенцией комиссии с учетом профиля своей деятельности: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а) вносят предложения по формированию проекта плана работы Совета депутатов на год;</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б) осуществляют предварительную подготовку решений и других актов и документов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в) дают заключения по проектам решений, внесенным на рассмотрение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г) принимают решение о готовности проекта решения к рассмотрению Советом депутатов и передают проект решения председателю Тасеевского районного Совета депутатов, а при его отсутствии – заместителю председателя,  для включения в повестку дня заседания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д) участвуют в подготовке и проведении публичных слушаний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е) осуществляют контроль за исполнением федеральных законов и законов края, а также за исполнением бюджета района и соблюдением порядка распоряжения объектами собственности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ж) способствуют реализации федерального законодательства, законов края и решений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з) участвуют в разработке предложений по внесению изменений в действующее законодательство;</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и) взаимодействуют с государственными органами края и органами местного самоуправления, действующими на территории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lastRenderedPageBreak/>
        <w:t>к) взаимодействуют с общественными и иными организациями по вопросам своей деятельности;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л) рассматривают обращения и заявления, поступающие в комиссии, и принимают по ним решения;</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м) вносят предложения о проведении мероприятий в Совете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н) решают вопросы организации своей деятельности;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о) решают иные вопросы, предусмотренные Уставом и Регламентом Совета депутатов, иными решениями Совета депутатов, законами края.</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3. Состав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председатель и заместитель председателя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3.1.Состав комиссии утверждается Советом депутатов  большинством голосов от числа избранных депутатов. Решение об утверждении или изменении состава комиссии оформляется решением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3.2.Председатель, заместитель председателя и секретарь комиссии  избираются на заседании комиссии большинством голосов членов комиссии. Председатель комиссии утверждается Советом депутатов. Голосование может проводиться по списку кандидатур. Решение об утверждении председателя комиссии оформляется решением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3.3.Комиссия вправе инициировать вопрос об освобождении председателя, заместителя и секретаря комиссии от выполнения обязанностей. Решение об освобождении председателя комиссии от должности принимается большинством голосов от числа избранных депутатов Совета депутатов по представлению соответствующей комиссии. Решение об освобождении председателя оформляется решением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 Порядок созыва, ведения заседаний комиссии и принятие решений комиссией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4.1. Заседания комиссии являются основной формой работы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4.2. Заседания комиссии носят открытый характер.</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4.3. Заседания комиссии проводятся по мере необходимости, но не реже одного раза в два месяца.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4.4. Председатель комиссии созывает заседание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а) по своей инициативе;</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б) по требованию депутата, входящего в состав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в) по требованию председателя или заместителя председателя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4.5. О созыве заседания комиссии (дате, времени, месте проведения, повестке дня) председатель комиссии уведомляет не менее чем за 48 часов членов комиссии, председателя, а при его отсутствии – заместителя председателя Совета депутатов, а также органы и должностных лиц, проекты решений которых подлежат рассмотрению.</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4.6. Депутат обязан присутствовать на заседаниях комиссии, членом которой он является. О невозможности присутствовать на заседании комиссии по уважительной причине депутат заблаговременно информирует председателя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4.7. Заседание правомочно, если на нем присутствует более половины общего числа членов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4.8. Заседание проводит председатель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4.9. Заседания комиссии проводятся в соответствии с повесткой дня, утвержденной в начале заседания большинством от присутствующих членов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4.10.В заседаниях комиссии могут принимать участие с правом совещательного голоса депутаты Совета депутатов, не входящие в состав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lastRenderedPageBreak/>
        <w:t>4.11. Комиссии вправе приглашать на свои заседания представителей органов государственной власти, местного самоуправления, организаций, общественных объединений и средств массовой информации.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4.12.На заседаниях комиссии вправе присутствовать Глава  района, представители ревизионной комиссии района, а также с согласия председателя комиссии или по решению комиссии представители иных заинтересованных органов и общественных объединений.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4.13. При рассмотрении вопросов, относящихся к ведению двух или нескольких комиссий, по инициативе комиссии могут проводиться совместные заседания комиссий. Совместные заседания комиссий также проводятся по поручению председателя Совета депутатов или его заместителя.</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Совместные заседания комиссий ведет один из председателей этих комиссий по согласованию между собой.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Решения на совместных заседаниях принимаются комиссиями раздельно.</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4.14. Решение комиссии принимается открытым голосованием простым большинством голосов от числа депутатов, входящих в состав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Члены комиссии, присутствующие на заседании, не вправе отказаться от участия в голосовании.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4.15. По итогам каждого заседания составляется протокол, в котором отражается повестка дня, состав участников заседания (присутствующие члены комиссии, иные депутаты, приглашенные), выступления по вопросам повестки дня и принятые по ним решения. Протокол ведет секретарь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К протоколу прилагаются все материалы, распространенные на заседании.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4.16.Протоколы подписывает председательствующий на заседании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4.17. Депутаты вправе знакомиться с протоколами заседаний комиссий.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4.18.На заседании комиссии может вестись аудиозапись, если комиссия не приняла решения об ином. Аудиозапись прилагается к протоколу заседания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5. Иные формы деятельности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5.1.Комиссия работает в соответствии с планами, утвержденными комиссией, и по поручению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5.2.Комиссии вправе через председателя или заместителя председателя Совета депутатов, председателя комиссии запрашивать информацию, материалы и документы, необходимые для их деятельности у любого должностного лица администрации района и иного органа исполнительной власти, органов местного самоуправления, иных органов и организаций, должностных лиц. Перечисленные органы и должностные лица обязаны, если это предусмотрено законодательством, представлять комиссиям запрашиваемую информацию, материалы и документы.</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5.3.Для выяснения фактического положения дел и общественного мнения по вопросам законотворческой деятельности и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 Проведение указанных мероприятий осуществляется по решению председателя или заместителя председателя Совета депутатов в соответствии с Регламентом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5.4. Депутат - член комиссии по ее поручению выступает на заседаниях Совета депутатов, заседаниях других комиссий с докладами и содокладами, относящимися к ведению представляемой им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5.5. Комиссии для подготовки рассматриваемых ими нормативных актов, других документов и вопросов вправе создавать временные рабочие группы из числа членов данной комиссии, других депутатов Совета депутатов, представителей государственных органов и иных организаций, а также экспертов из числа представителей государственных органов, научных или иных организаций.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5.6. По поручению председателя и  заместителя председателя Совета депутатов комиссии могут направлять разработанные ими рекомендации и заключения другим государственным органам, органам местного самоуправления, общественным объединениям.</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6. Полномочия председателя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lastRenderedPageBreak/>
        <w:t>6.1. Председатель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а) организует работу комиссии в соответствии с Регламентом Совета депутатов и настоящим Положением;</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б) на основании предложений членов комиссии и в соответствии с планом работы комиссии готовит и вносит на заседания комиссии предварительную повестку (проект повестки) заседания;</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в) созывает заседание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г) уведомляет о месте и времени очередного заседания не менее чем за 48 часов членов данной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д) ведет заседание комиссии, подписывает протоколы заседаний и решение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е) организует подготовку материалов, необходимых для рассмотрения по вопросам повестки дня;</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ж) приглашает для участия в заседании комиссии представителей органов государственной власти, местного самоуправления, организаций, общественных объединений и средств массовой информации;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з) представляет комиссию во взаимоотношениях с Советом депутатов, органами государственной власти и местного самоуправления, общественными объединениями, другими организациями, средствами массовой информации, другими комиссиями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и) имеет право подписи документов по вопросам, входящим в компетенцию комиссии, направляемых от имени комиссии в адрес органов государственной власти и управления, местного самоуправления, организаций, предприятий и учреждений;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к) информирует Совет депутатов о деятельности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л) координирует работу членов комиссии, оказывает содействие в осуществлении ими своих полномочий;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м) направляет членам комиссии материалы и документы, связанные с деятельностью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н) организует работу по исполнению принятых комиссией решений, информирует комиссию о ходе этой работы;</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о) исполняет иные полномочия, предусмотренные решениями Совета депутатов, решениями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6.2.В случаях отсутствия председателя или невозможности осуществления им своих полномочий их исполняет заместитель председателя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6.3. Член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а) принимает участие в деятельности комиссии, работе всех ее заседаний;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б) выполняет поручения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в) пользуется решающим голосом по всем вопросам, рассматриваемым комиссией;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г) вправе получать любую информацию о деятельности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д) выступает с соответствующими инициативами рассмотрения вопросов на заседаниях комиссии, участвует в их подготовке, обсуждении, принятии комиссией решений;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е) вносит предложения о необходимости проведения ревизионной комиссией района проверок  в соответствии с их полномочиями;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ж) по поручению комиссии и своей инициативе может изучать вопросы, относящиеся к ведению комиссии, обобщать предложения государственных органов и общественных организаций, граждан, излагать свои доводы и предложения на заседаниях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з) по поручению комиссии вправе выступать на заседаниях Совета депутатов района с изложением сути вопроса, подготовкой которого он занимался непосредственно;</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lastRenderedPageBreak/>
        <w:t>и) принимает участие с правом совещательного голоса в заседаниях любой комиссии, если он не является ее членом;</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к) осуществляет иные полномочия, вытекающие из статуса депутата.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7.Вопросы ведения постоянных комиссий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b/>
          <w:bCs/>
          <w:color w:val="5D5D5D"/>
          <w:sz w:val="17"/>
          <w:szCs w:val="17"/>
          <w:lang w:eastAsia="ru-RU"/>
        </w:rPr>
        <w:t> Комиссия по бюджету и финансам:</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участвует в разработке и предварительном рассмотрении проекта бюджета Тасеевского района на очередной финансовый год;</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осуществляет контроль по исполнению бюджета района и бюджетного законодательства;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участвует в разработке предложений по формированию доходной  части бюджета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рассматривает вопросы установления и изменения местных налогов и сборов;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осуществляет подготовку заключений по проектам решений  Совета депутатов, требующих бюджетных ассигнований;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принимает участие в разработке программ социально-экономического развития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осуществляет рассмотрение вопросов по выявлению муниципальных нужд, анализирует и обобщает полученные данные;</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принимает участие в определении приоритетов в обеспечении муниципальных нужд и представлении их на утверждение районному Совету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принимает участие в рассмотрении муниципальных программ на предмет их соответствия выявленным муниципальным нуждам и определенным приоритетам;</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принимает участие в организации взаимодействия района с другими муниципальными образованиями района и края по вопросам компетенции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b/>
          <w:bCs/>
          <w:color w:val="5D5D5D"/>
          <w:sz w:val="17"/>
          <w:szCs w:val="17"/>
          <w:lang w:eastAsia="ru-RU"/>
        </w:rPr>
        <w:t>Комиссия по социальным вопросам:</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участие в разработке программ социально-экономического развития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участие в рассмотрении вопросов обеспечения социальной поддержки и содействия организации занятости населения;</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участие в рассмотрении бюджета на очередной финансовый год по отраслям социальной сферы;</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участие в осуществлении мероприятий государственной политики в сфере образования, а также в формировании муниципальных программ в этой области и контролирует  их выполнение;</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подготовка предложений по регулированию вопросов социальной поддержки (медицинская помощь,  трудоустройство и др.) отдельных категорий населения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участие в формировании и реализации государственной семейной политики в районе, создание условий, способствующих укреплению семьи в обществе;</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рассмотрение вопросов политики местного самоуправления в интересах детей и молодежи, определение приоритетных направлений охраны материнства и детства;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содействие обеспечению санитарного благополучия населения, вопросы содержания и развития системы здравоохранения;</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участие в создании условий для деятельности учреждений культуры, организации зрелищных мероприятий в районе, вопросы сохранения памятников истории и культуры;</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создание условий для развития физической культуры, спорта и туризма в районе;</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lastRenderedPageBreak/>
        <w:t>рассмотрение и контроль по исполнению районных муниципальных программ, относящихся к компетенции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b/>
          <w:bCs/>
          <w:color w:val="5D5D5D"/>
          <w:sz w:val="17"/>
          <w:szCs w:val="17"/>
          <w:lang w:eastAsia="ru-RU"/>
        </w:rPr>
        <w:t>Комиссия по законности, правопорядку и собственности: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участие в рассмотрении вопросов законности и правопорядка, охраны прав и свобод граждан на территории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рассмотрение вопросов в области  предупреждения чрезвычайных ситуаций районного характера, стихийных бедствий, эпидемий и ликвидация их последствий, защита населения и территории от чрезвычайных ситуаций;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проверка и подготовка материалов по вопросам, связанным с нарушением гарантий депутатской деятельности, а также по вопросам депутатской этики (основанием для рассмотрения являются обращения граждан, юридических лиц, общественных объединений, правоохранительных органов, а также факты, отраженные средствами массовой информации);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подготовка материалов для рассмотрения Советом депутатов района вопросов о досрочном прекращении полномочий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рассмотрение и контроль районных муниципальных программ, относящихся к компетенции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осуществление мероприятий по внесению изменений и дополнений в Устав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вносит предложения о необходимости проверок и депутатских расследований по вопросам компетенции районного Совета депутатов или комиссии;</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инициирует принятие правовых актов районного Совета депутатов по учреждению почетных званий, наград, премий Главы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разрабатывает нормативно-правовые акты районного Совета депутатов с целью организационного и иного обеспечения работы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рассматривает вопросы законотворческой инициативы в Законодательном Собрании  края;</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осуществляет разработку Регламента районного Совета депутатов, внесение в него изменений и дополнений, контролирует его исполнение;</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организует разработку правовых актов, определяющих порядок:</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а) организации и проведения публичных слушаний;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б) назначения и проведения собрания граждан;</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в) назначения и проведения конференции граждан (собрания делегатов), определяет полномочия конференции граждан (собрания делегатов);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г) назначения и проведения опроса граждан;</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д) порядок и сроки рассмотрения обращений граждан в органы местного самоуправления в соответствии с действующим законодательством;</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осуществляет предварительное рассмотрение, готовит заключение и предложение по проекту решения о структуре администрации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осуществляет предварительное рассмотрение проекта положения об избирательной комиссии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в пределах своей компетенции осуществляет контроль за исполнением федеральных законов, законов Красноярского края, Устава района, решений районного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вносит предложения о заслушивании на заседании районного Совета депутатов отчета или информации любого органа либо должностного лица администрации района в соответствии с Уставом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координирует свою деятельность с другими комиссиями районного Совета депутатов.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b/>
          <w:bCs/>
          <w:color w:val="5D5D5D"/>
          <w:sz w:val="17"/>
          <w:szCs w:val="17"/>
          <w:lang w:eastAsia="ru-RU"/>
        </w:rPr>
        <w:lastRenderedPageBreak/>
        <w:t>Комиссия по экономическому развитию:</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участвует в формировании среднесрочных и долгосрочных программ социально-экономического развития района, предварительном рассмотрении и анализе основных направлений и прогнозов социально-экономического развития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осуществляет оценку ресурсов района, их состояния, порядка использования, состояния обязательств (долгов) района, соотнесение муниципальных нужд, ресурсов и долгов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участвует в разработке программ  содействия развитию малого и среднего предпринимательства на территории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осуществляет рассмотрение тарифов на услуги муниципальных учреждений и предприятий;</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решение вопросов социально-экономического развития;</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создание экономических условий для производства и предпринимательства в аграрном секторе экономики района, эффективного механизма муниципальной поддержки сельскохозяйственных товаропроизводителей района, развитию личных подсобных хозяйств;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рассматривает вопросы организации электро- и газоснабжения поселений в границах района;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рассматривает проекты решений по созданию условий по организации и развитию  транспортного обслуживания населения;</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рассматривает вопросы создания условий для обеспечения поселений района услугами связи, общественного питания и бытового обслуживания;</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участвует в создании условий, обеспечивающих сохранение, воспроизводство и комплексное использование минеральных и лесных ресурсов;</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рассматривает вопросы землепользования и землеустройства;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участвует в создании условий для эффективного развития лесопромышленного комплекса;</w:t>
      </w:r>
    </w:p>
    <w:p w:rsidR="00DF79E2" w:rsidRPr="00DF79E2" w:rsidRDefault="00DF79E2" w:rsidP="00DF79E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F79E2">
        <w:rPr>
          <w:rFonts w:ascii="Tahoma" w:eastAsia="Times New Roman" w:hAnsi="Tahoma" w:cs="Tahoma"/>
          <w:color w:val="5D5D5D"/>
          <w:sz w:val="17"/>
          <w:szCs w:val="17"/>
          <w:lang w:eastAsia="ru-RU"/>
        </w:rPr>
        <w:t>рассматривает вопросы обеспечения на территории района мероприятий по охране природных ресурсов и окружающей среды.</w:t>
      </w:r>
    </w:p>
    <w:p w:rsidR="003E0016" w:rsidRPr="00DF79E2" w:rsidRDefault="003E0016" w:rsidP="00DF79E2">
      <w:bookmarkStart w:id="0" w:name="_GoBack"/>
      <w:bookmarkEnd w:id="0"/>
    </w:p>
    <w:sectPr w:rsidR="003E0016" w:rsidRPr="00DF7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36"/>
    <w:rsid w:val="000079AA"/>
    <w:rsid w:val="001D3030"/>
    <w:rsid w:val="002C41A6"/>
    <w:rsid w:val="002C658E"/>
    <w:rsid w:val="002E094D"/>
    <w:rsid w:val="00317A7F"/>
    <w:rsid w:val="003A523D"/>
    <w:rsid w:val="003E0016"/>
    <w:rsid w:val="004829CE"/>
    <w:rsid w:val="005348C9"/>
    <w:rsid w:val="0054217C"/>
    <w:rsid w:val="005D1239"/>
    <w:rsid w:val="005E013C"/>
    <w:rsid w:val="00841F1B"/>
    <w:rsid w:val="008A140B"/>
    <w:rsid w:val="008B3101"/>
    <w:rsid w:val="00917824"/>
    <w:rsid w:val="009349E7"/>
    <w:rsid w:val="00936F09"/>
    <w:rsid w:val="009B0A4C"/>
    <w:rsid w:val="009B5918"/>
    <w:rsid w:val="00A869DB"/>
    <w:rsid w:val="00B83749"/>
    <w:rsid w:val="00B84036"/>
    <w:rsid w:val="00DF79E2"/>
    <w:rsid w:val="00E1267D"/>
    <w:rsid w:val="00E721B7"/>
    <w:rsid w:val="00EE33E6"/>
    <w:rsid w:val="00F24CFC"/>
    <w:rsid w:val="00F5492E"/>
    <w:rsid w:val="00FD5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9EA4-F917-4FCB-B1CE-F11927C0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67D"/>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normal">
    <w:name w:val="consnormal"/>
    <w:basedOn w:val="a"/>
    <w:rsid w:val="002E094D"/>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plusnormal">
    <w:name w:val="consplusnormal"/>
    <w:basedOn w:val="a"/>
    <w:rsid w:val="0054217C"/>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DF7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9879">
      <w:bodyDiv w:val="1"/>
      <w:marLeft w:val="0"/>
      <w:marRight w:val="0"/>
      <w:marTop w:val="0"/>
      <w:marBottom w:val="0"/>
      <w:divBdr>
        <w:top w:val="none" w:sz="0" w:space="0" w:color="auto"/>
        <w:left w:val="none" w:sz="0" w:space="0" w:color="auto"/>
        <w:bottom w:val="none" w:sz="0" w:space="0" w:color="auto"/>
        <w:right w:val="none" w:sz="0" w:space="0" w:color="auto"/>
      </w:divBdr>
    </w:div>
    <w:div w:id="376593130">
      <w:bodyDiv w:val="1"/>
      <w:marLeft w:val="0"/>
      <w:marRight w:val="0"/>
      <w:marTop w:val="0"/>
      <w:marBottom w:val="0"/>
      <w:divBdr>
        <w:top w:val="none" w:sz="0" w:space="0" w:color="auto"/>
        <w:left w:val="none" w:sz="0" w:space="0" w:color="auto"/>
        <w:bottom w:val="none" w:sz="0" w:space="0" w:color="auto"/>
        <w:right w:val="none" w:sz="0" w:space="0" w:color="auto"/>
      </w:divBdr>
    </w:div>
    <w:div w:id="494147489">
      <w:bodyDiv w:val="1"/>
      <w:marLeft w:val="0"/>
      <w:marRight w:val="0"/>
      <w:marTop w:val="0"/>
      <w:marBottom w:val="0"/>
      <w:divBdr>
        <w:top w:val="none" w:sz="0" w:space="0" w:color="auto"/>
        <w:left w:val="none" w:sz="0" w:space="0" w:color="auto"/>
        <w:bottom w:val="none" w:sz="0" w:space="0" w:color="auto"/>
        <w:right w:val="none" w:sz="0" w:space="0" w:color="auto"/>
      </w:divBdr>
    </w:div>
    <w:div w:id="580408817">
      <w:bodyDiv w:val="1"/>
      <w:marLeft w:val="0"/>
      <w:marRight w:val="0"/>
      <w:marTop w:val="0"/>
      <w:marBottom w:val="0"/>
      <w:divBdr>
        <w:top w:val="none" w:sz="0" w:space="0" w:color="auto"/>
        <w:left w:val="none" w:sz="0" w:space="0" w:color="auto"/>
        <w:bottom w:val="none" w:sz="0" w:space="0" w:color="auto"/>
        <w:right w:val="none" w:sz="0" w:space="0" w:color="auto"/>
      </w:divBdr>
    </w:div>
    <w:div w:id="745031727">
      <w:bodyDiv w:val="1"/>
      <w:marLeft w:val="0"/>
      <w:marRight w:val="0"/>
      <w:marTop w:val="0"/>
      <w:marBottom w:val="0"/>
      <w:divBdr>
        <w:top w:val="none" w:sz="0" w:space="0" w:color="auto"/>
        <w:left w:val="none" w:sz="0" w:space="0" w:color="auto"/>
        <w:bottom w:val="none" w:sz="0" w:space="0" w:color="auto"/>
        <w:right w:val="none" w:sz="0" w:space="0" w:color="auto"/>
      </w:divBdr>
    </w:div>
    <w:div w:id="777339169">
      <w:bodyDiv w:val="1"/>
      <w:marLeft w:val="0"/>
      <w:marRight w:val="0"/>
      <w:marTop w:val="0"/>
      <w:marBottom w:val="0"/>
      <w:divBdr>
        <w:top w:val="none" w:sz="0" w:space="0" w:color="auto"/>
        <w:left w:val="none" w:sz="0" w:space="0" w:color="auto"/>
        <w:bottom w:val="none" w:sz="0" w:space="0" w:color="auto"/>
        <w:right w:val="none" w:sz="0" w:space="0" w:color="auto"/>
      </w:divBdr>
    </w:div>
    <w:div w:id="831600366">
      <w:bodyDiv w:val="1"/>
      <w:marLeft w:val="0"/>
      <w:marRight w:val="0"/>
      <w:marTop w:val="0"/>
      <w:marBottom w:val="0"/>
      <w:divBdr>
        <w:top w:val="none" w:sz="0" w:space="0" w:color="auto"/>
        <w:left w:val="none" w:sz="0" w:space="0" w:color="auto"/>
        <w:bottom w:val="none" w:sz="0" w:space="0" w:color="auto"/>
        <w:right w:val="none" w:sz="0" w:space="0" w:color="auto"/>
      </w:divBdr>
    </w:div>
    <w:div w:id="1038235508">
      <w:bodyDiv w:val="1"/>
      <w:marLeft w:val="0"/>
      <w:marRight w:val="0"/>
      <w:marTop w:val="0"/>
      <w:marBottom w:val="0"/>
      <w:divBdr>
        <w:top w:val="none" w:sz="0" w:space="0" w:color="auto"/>
        <w:left w:val="none" w:sz="0" w:space="0" w:color="auto"/>
        <w:bottom w:val="none" w:sz="0" w:space="0" w:color="auto"/>
        <w:right w:val="none" w:sz="0" w:space="0" w:color="auto"/>
      </w:divBdr>
    </w:div>
    <w:div w:id="1105539377">
      <w:bodyDiv w:val="1"/>
      <w:marLeft w:val="0"/>
      <w:marRight w:val="0"/>
      <w:marTop w:val="0"/>
      <w:marBottom w:val="0"/>
      <w:divBdr>
        <w:top w:val="none" w:sz="0" w:space="0" w:color="auto"/>
        <w:left w:val="none" w:sz="0" w:space="0" w:color="auto"/>
        <w:bottom w:val="none" w:sz="0" w:space="0" w:color="auto"/>
        <w:right w:val="none" w:sz="0" w:space="0" w:color="auto"/>
      </w:divBdr>
    </w:div>
    <w:div w:id="1241598105">
      <w:bodyDiv w:val="1"/>
      <w:marLeft w:val="0"/>
      <w:marRight w:val="0"/>
      <w:marTop w:val="0"/>
      <w:marBottom w:val="0"/>
      <w:divBdr>
        <w:top w:val="none" w:sz="0" w:space="0" w:color="auto"/>
        <w:left w:val="none" w:sz="0" w:space="0" w:color="auto"/>
        <w:bottom w:val="none" w:sz="0" w:space="0" w:color="auto"/>
        <w:right w:val="none" w:sz="0" w:space="0" w:color="auto"/>
      </w:divBdr>
    </w:div>
    <w:div w:id="1328750688">
      <w:bodyDiv w:val="1"/>
      <w:marLeft w:val="0"/>
      <w:marRight w:val="0"/>
      <w:marTop w:val="0"/>
      <w:marBottom w:val="0"/>
      <w:divBdr>
        <w:top w:val="none" w:sz="0" w:space="0" w:color="auto"/>
        <w:left w:val="none" w:sz="0" w:space="0" w:color="auto"/>
        <w:bottom w:val="none" w:sz="0" w:space="0" w:color="auto"/>
        <w:right w:val="none" w:sz="0" w:space="0" w:color="auto"/>
      </w:divBdr>
    </w:div>
    <w:div w:id="1346589867">
      <w:bodyDiv w:val="1"/>
      <w:marLeft w:val="0"/>
      <w:marRight w:val="0"/>
      <w:marTop w:val="0"/>
      <w:marBottom w:val="0"/>
      <w:divBdr>
        <w:top w:val="none" w:sz="0" w:space="0" w:color="auto"/>
        <w:left w:val="none" w:sz="0" w:space="0" w:color="auto"/>
        <w:bottom w:val="none" w:sz="0" w:space="0" w:color="auto"/>
        <w:right w:val="none" w:sz="0" w:space="0" w:color="auto"/>
      </w:divBdr>
    </w:div>
    <w:div w:id="1399092825">
      <w:bodyDiv w:val="1"/>
      <w:marLeft w:val="0"/>
      <w:marRight w:val="0"/>
      <w:marTop w:val="0"/>
      <w:marBottom w:val="0"/>
      <w:divBdr>
        <w:top w:val="none" w:sz="0" w:space="0" w:color="auto"/>
        <w:left w:val="none" w:sz="0" w:space="0" w:color="auto"/>
        <w:bottom w:val="none" w:sz="0" w:space="0" w:color="auto"/>
        <w:right w:val="none" w:sz="0" w:space="0" w:color="auto"/>
      </w:divBdr>
    </w:div>
    <w:div w:id="1469125812">
      <w:bodyDiv w:val="1"/>
      <w:marLeft w:val="0"/>
      <w:marRight w:val="0"/>
      <w:marTop w:val="0"/>
      <w:marBottom w:val="0"/>
      <w:divBdr>
        <w:top w:val="none" w:sz="0" w:space="0" w:color="auto"/>
        <w:left w:val="none" w:sz="0" w:space="0" w:color="auto"/>
        <w:bottom w:val="none" w:sz="0" w:space="0" w:color="auto"/>
        <w:right w:val="none" w:sz="0" w:space="0" w:color="auto"/>
      </w:divBdr>
    </w:div>
    <w:div w:id="1562209757">
      <w:bodyDiv w:val="1"/>
      <w:marLeft w:val="0"/>
      <w:marRight w:val="0"/>
      <w:marTop w:val="0"/>
      <w:marBottom w:val="0"/>
      <w:divBdr>
        <w:top w:val="none" w:sz="0" w:space="0" w:color="auto"/>
        <w:left w:val="none" w:sz="0" w:space="0" w:color="auto"/>
        <w:bottom w:val="none" w:sz="0" w:space="0" w:color="auto"/>
        <w:right w:val="none" w:sz="0" w:space="0" w:color="auto"/>
      </w:divBdr>
    </w:div>
    <w:div w:id="1635982722">
      <w:bodyDiv w:val="1"/>
      <w:marLeft w:val="0"/>
      <w:marRight w:val="0"/>
      <w:marTop w:val="0"/>
      <w:marBottom w:val="0"/>
      <w:divBdr>
        <w:top w:val="none" w:sz="0" w:space="0" w:color="auto"/>
        <w:left w:val="none" w:sz="0" w:space="0" w:color="auto"/>
        <w:bottom w:val="none" w:sz="0" w:space="0" w:color="auto"/>
        <w:right w:val="none" w:sz="0" w:space="0" w:color="auto"/>
      </w:divBdr>
    </w:div>
    <w:div w:id="1793132294">
      <w:bodyDiv w:val="1"/>
      <w:marLeft w:val="0"/>
      <w:marRight w:val="0"/>
      <w:marTop w:val="0"/>
      <w:marBottom w:val="0"/>
      <w:divBdr>
        <w:top w:val="none" w:sz="0" w:space="0" w:color="auto"/>
        <w:left w:val="none" w:sz="0" w:space="0" w:color="auto"/>
        <w:bottom w:val="none" w:sz="0" w:space="0" w:color="auto"/>
        <w:right w:val="none" w:sz="0" w:space="0" w:color="auto"/>
      </w:divBdr>
    </w:div>
    <w:div w:id="1838378893">
      <w:bodyDiv w:val="1"/>
      <w:marLeft w:val="0"/>
      <w:marRight w:val="0"/>
      <w:marTop w:val="0"/>
      <w:marBottom w:val="0"/>
      <w:divBdr>
        <w:top w:val="none" w:sz="0" w:space="0" w:color="auto"/>
        <w:left w:val="none" w:sz="0" w:space="0" w:color="auto"/>
        <w:bottom w:val="none" w:sz="0" w:space="0" w:color="auto"/>
        <w:right w:val="none" w:sz="0" w:space="0" w:color="auto"/>
      </w:divBdr>
    </w:div>
    <w:div w:id="1875460809">
      <w:bodyDiv w:val="1"/>
      <w:marLeft w:val="0"/>
      <w:marRight w:val="0"/>
      <w:marTop w:val="0"/>
      <w:marBottom w:val="0"/>
      <w:divBdr>
        <w:top w:val="none" w:sz="0" w:space="0" w:color="auto"/>
        <w:left w:val="none" w:sz="0" w:space="0" w:color="auto"/>
        <w:bottom w:val="none" w:sz="0" w:space="0" w:color="auto"/>
        <w:right w:val="none" w:sz="0" w:space="0" w:color="auto"/>
      </w:divBdr>
    </w:div>
    <w:div w:id="1891501275">
      <w:bodyDiv w:val="1"/>
      <w:marLeft w:val="0"/>
      <w:marRight w:val="0"/>
      <w:marTop w:val="0"/>
      <w:marBottom w:val="0"/>
      <w:divBdr>
        <w:top w:val="none" w:sz="0" w:space="0" w:color="auto"/>
        <w:left w:val="none" w:sz="0" w:space="0" w:color="auto"/>
        <w:bottom w:val="none" w:sz="0" w:space="0" w:color="auto"/>
        <w:right w:val="none" w:sz="0" w:space="0" w:color="auto"/>
      </w:divBdr>
    </w:div>
    <w:div w:id="2062703477">
      <w:bodyDiv w:val="1"/>
      <w:marLeft w:val="0"/>
      <w:marRight w:val="0"/>
      <w:marTop w:val="0"/>
      <w:marBottom w:val="0"/>
      <w:divBdr>
        <w:top w:val="none" w:sz="0" w:space="0" w:color="auto"/>
        <w:left w:val="none" w:sz="0" w:space="0" w:color="auto"/>
        <w:bottom w:val="none" w:sz="0" w:space="0" w:color="auto"/>
        <w:right w:val="none" w:sz="0" w:space="0" w:color="auto"/>
      </w:divBdr>
    </w:div>
    <w:div w:id="21298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2888</Words>
  <Characters>16463</Characters>
  <Application>Microsoft Office Word</Application>
  <DocSecurity>0</DocSecurity>
  <Lines>137</Lines>
  <Paragraphs>38</Paragraphs>
  <ScaleCrop>false</ScaleCrop>
  <Company>diakov.net</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28</cp:revision>
  <dcterms:created xsi:type="dcterms:W3CDTF">2022-01-21T08:18:00Z</dcterms:created>
  <dcterms:modified xsi:type="dcterms:W3CDTF">2022-01-21T08:42:00Z</dcterms:modified>
</cp:coreProperties>
</file>